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Default ContentType="image/gif" Extension="gif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BABB9" w14:textId="1F3939E5" w:rsidR="009E3FA2" w:rsidRDefault="009E3FA2" w:rsidP="009E3FA2">
      <w:pPr>
        <w:ind w:firstLine="709"/>
        <w:jc w:val="center"/>
        <w:rPr>
          <w:rFonts w:ascii="Tahoma" w:eastAsia="Calibri" w:hAnsi="Tahoma" w:cs="Tahoma"/>
          <w:b/>
          <w:color w:val="0070C0"/>
          <w:sz w:val="28"/>
          <w:szCs w:val="26"/>
        </w:rPr>
      </w:pPr>
      <w:r>
        <w:rPr>
          <w:rFonts w:ascii="Tahoma" w:eastAsia="Calibri" w:hAnsi="Tahoma" w:cs="Tahoma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36AAF5FD" wp14:editId="21E31213">
            <wp:simplePos x="0" y="0"/>
            <wp:positionH relativeFrom="column">
              <wp:posOffset>69215</wp:posOffset>
            </wp:positionH>
            <wp:positionV relativeFrom="paragraph">
              <wp:posOffset>-109220</wp:posOffset>
            </wp:positionV>
            <wp:extent cx="1200785" cy="1249680"/>
            <wp:effectExtent l="0" t="0" r="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80F">
        <w:rPr>
          <w:rFonts w:ascii="Tahoma" w:eastAsia="Calibri" w:hAnsi="Tahoma" w:cs="Tahoma"/>
          <w:b/>
          <w:color w:val="0070C0"/>
          <w:sz w:val="28"/>
          <w:szCs w:val="26"/>
        </w:rPr>
        <w:t>Уважаемые налогоплательщики!</w:t>
      </w:r>
    </w:p>
    <w:p w14:paraId="2D0C59FE" w14:textId="77777777" w:rsidR="00C15016" w:rsidRPr="0098180F" w:rsidRDefault="00C15016" w:rsidP="009E3FA2">
      <w:pPr>
        <w:ind w:firstLine="709"/>
        <w:jc w:val="center"/>
        <w:rPr>
          <w:rFonts w:ascii="Tahoma" w:eastAsia="Calibri" w:hAnsi="Tahoma" w:cs="Tahoma"/>
          <w:b/>
          <w:color w:val="0070C0"/>
          <w:sz w:val="28"/>
          <w:szCs w:val="26"/>
        </w:rPr>
      </w:pPr>
    </w:p>
    <w:p w14:paraId="07949A7D" w14:textId="77777777" w:rsidR="009A1730" w:rsidRDefault="00C15016" w:rsidP="009A1730">
      <w:pPr>
        <w:spacing w:after="0" w:line="240" w:lineRule="auto"/>
        <w:ind w:firstLine="709"/>
        <w:jc w:val="both"/>
        <w:rPr>
          <w:rFonts w:ascii="Tahoma" w:hAnsi="Tahoma" w:cs="Tahoma"/>
          <w:sz w:val="26"/>
          <w:szCs w:val="26"/>
        </w:rPr>
      </w:pPr>
      <w:proofErr w:type="gramStart"/>
      <w:r w:rsidRPr="00C15016">
        <w:rPr>
          <w:rFonts w:ascii="Tahoma" w:hAnsi="Tahoma" w:cs="Tahoma"/>
          <w:sz w:val="26"/>
          <w:szCs w:val="26"/>
        </w:rPr>
        <w:t>Межрайонная</w:t>
      </w:r>
      <w:proofErr w:type="gramEnd"/>
      <w:r w:rsidRPr="00C15016">
        <w:rPr>
          <w:rFonts w:ascii="Tahoma" w:hAnsi="Tahoma" w:cs="Tahoma"/>
          <w:sz w:val="26"/>
          <w:szCs w:val="26"/>
        </w:rPr>
        <w:t xml:space="preserve"> ИФНС России № 11 по Ханты-Мансийскому автономному округу – Югре, информирует.</w:t>
      </w:r>
    </w:p>
    <w:p w14:paraId="2FDC6FAC" w14:textId="77777777" w:rsidR="009A1730" w:rsidRDefault="009A1730" w:rsidP="009A1730">
      <w:pPr>
        <w:spacing w:after="0" w:line="240" w:lineRule="auto"/>
        <w:ind w:firstLine="709"/>
        <w:jc w:val="both"/>
        <w:rPr>
          <w:rFonts w:ascii="Tahoma" w:hAnsi="Tahoma" w:cs="Tahoma"/>
          <w:sz w:val="26"/>
          <w:szCs w:val="26"/>
        </w:rPr>
      </w:pPr>
      <w:bookmarkStart w:id="0" w:name="_GoBack"/>
      <w:bookmarkEnd w:id="0"/>
    </w:p>
    <w:p w14:paraId="0C9289CC" w14:textId="6AF764A1" w:rsidR="00C15016" w:rsidRPr="009A1730" w:rsidRDefault="00AF1193" w:rsidP="009A1730">
      <w:pPr>
        <w:spacing w:after="0" w:line="240" w:lineRule="auto"/>
        <w:ind w:firstLine="709"/>
        <w:jc w:val="both"/>
        <w:rPr>
          <w:rFonts w:ascii="Tahoma" w:hAnsi="Tahoma" w:cs="Tahoma"/>
          <w:sz w:val="26"/>
          <w:szCs w:val="26"/>
        </w:rPr>
      </w:pPr>
      <w:r w:rsidRPr="00C15016">
        <w:rPr>
          <w:rFonts w:ascii="Tahoma" w:eastAsia="Times New Roman" w:hAnsi="Tahoma" w:cs="Tahoma"/>
          <w:sz w:val="26"/>
          <w:szCs w:val="26"/>
          <w:lang w:eastAsia="ru-RU"/>
        </w:rPr>
        <w:t>От уплаты налога на имущество организаций освобождаются:</w:t>
      </w:r>
    </w:p>
    <w:p w14:paraId="232C242B" w14:textId="6CBD1646" w:rsidR="00AF1193" w:rsidRPr="00A12E90" w:rsidRDefault="00AF1193" w:rsidP="00C1501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</w:pPr>
      <w:r w:rsidRPr="00A12E90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В отношении налогоплательщиков, являющихся стороной соглашения о защите и поощрении капиталовложений (СЗПК), заключенного с Российской Федерацией и субъектом Российской Федерации или только с субъектом Российской Федерации, или с субъектом Российской Федерации и муниципальным образованием, или с Российской Федерацией, субъектом Российской Федерации и муниципальным образованием,  не применяются положения последующих актов законодательства о налогах и сборах в части изменения порядка определения налоговых льгот, в течение всего периода действия соглашения при наличии о нём сведений в реестре СЗПК.</w:t>
      </w:r>
    </w:p>
    <w:p w14:paraId="6F74411D" w14:textId="77777777" w:rsidR="00AF1193" w:rsidRPr="00A12E90" w:rsidRDefault="00AF1193" w:rsidP="00AF119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</w:pPr>
      <w:r w:rsidRPr="00A12E90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Указанные особенности не распространяются на последующие акты законодательства о налогах и сборах, устанавливающие налоговые льготы, условия и сроки применения и прекращения действия указанных льгот.</w:t>
      </w:r>
    </w:p>
    <w:p w14:paraId="59F2D7EA" w14:textId="77777777" w:rsidR="00AF1193" w:rsidRPr="00A12E90" w:rsidRDefault="00AF1193" w:rsidP="00AF119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</w:pPr>
      <w:r w:rsidRPr="00A12E90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С налогового периода 2022 года налогоплательщики - российские организации, имеющие право на налоговые льготы, установленные законодательством о налогах и сборах в отношении объектов налогообложения, налоговая база по которым определяется как их кадастровая стоимость, представляют в налоговый орган по своему выбору </w:t>
      </w:r>
      <w:hyperlink r:id="rId8" w:history="1">
        <w:r w:rsidRPr="00A12E90">
          <w:rPr>
            <w:rFonts w:ascii="Tahoma" w:eastAsia="Times New Roman" w:hAnsi="Tahoma" w:cs="Tahoma"/>
            <w:color w:val="000000" w:themeColor="text1"/>
            <w:sz w:val="26"/>
            <w:szCs w:val="26"/>
            <w:u w:val="single"/>
            <w:lang w:eastAsia="ru-RU"/>
          </w:rPr>
          <w:t>заявление о предоставлении налоговой льготы</w:t>
        </w:r>
      </w:hyperlink>
      <w:r w:rsidRPr="00A12E90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, а также вправе представить документы, подтверждающие право налогоплательщика на налоговую льготу.</w:t>
      </w:r>
    </w:p>
    <w:p w14:paraId="520AEC20" w14:textId="412FB781" w:rsidR="007577E4" w:rsidRPr="00A12E90" w:rsidRDefault="00AF1193" w:rsidP="009E3FA2">
      <w:pPr>
        <w:shd w:val="clear" w:color="auto" w:fill="FFFFFF"/>
        <w:spacing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</w:pPr>
      <w:r w:rsidRPr="00A12E90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В случае</w:t>
      </w:r>
      <w:proofErr w:type="gramStart"/>
      <w:r w:rsidRPr="00A12E90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,</w:t>
      </w:r>
      <w:proofErr w:type="gramEnd"/>
      <w:r w:rsidRPr="00A12E90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 xml:space="preserve">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котором у налогоплательщика возникло право на налоговую льготу.</w:t>
      </w:r>
    </w:p>
    <w:p w14:paraId="7C951337" w14:textId="7E0F209C" w:rsidR="009E3FA2" w:rsidRPr="009E3FA2" w:rsidRDefault="009E3FA2" w:rsidP="009E3FA2">
      <w:pPr>
        <w:shd w:val="clear" w:color="auto" w:fill="FFFFFF"/>
        <w:spacing w:line="240" w:lineRule="auto"/>
        <w:ind w:firstLine="708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590539">
        <w:rPr>
          <w:noProof/>
          <w:lang w:eastAsia="ru-RU"/>
        </w:rPr>
        <w:drawing>
          <wp:inline distT="0" distB="0" distL="0" distR="0" wp14:anchorId="2562F5C9" wp14:editId="6F43B825">
            <wp:extent cx="1847850" cy="1800225"/>
            <wp:effectExtent l="0" t="0" r="0" b="9525"/>
            <wp:docPr id="1" name="Рисунок 1" descr="http://qrcoder.ru/code/?https%3A%2F%2Fwww.nalog.gov.ru%2Frn26%2Fservice%2Ftax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nalog.gov.ru%2Frn26%2Fservice%2Ftax%2F&amp;4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t="6667" r="6111" b="7221"/>
                    <a:stretch/>
                  </pic:blipFill>
                  <pic:spPr bwMode="auto">
                    <a:xfrm>
                      <a:off x="0" y="0"/>
                      <a:ext cx="18478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3FA2" w:rsidRPr="009E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D6747" w14:textId="77777777" w:rsidR="00E002F5" w:rsidRDefault="00E002F5" w:rsidP="00AF1193">
      <w:pPr>
        <w:spacing w:after="0" w:line="240" w:lineRule="auto"/>
      </w:pPr>
      <w:r>
        <w:separator/>
      </w:r>
    </w:p>
  </w:endnote>
  <w:endnote w:type="continuationSeparator" w:id="0">
    <w:p w14:paraId="5EC2E31C" w14:textId="77777777" w:rsidR="00E002F5" w:rsidRDefault="00E002F5" w:rsidP="00AF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7A9C0" w14:textId="77777777" w:rsidR="00E002F5" w:rsidRDefault="00E002F5" w:rsidP="00AF1193">
      <w:pPr>
        <w:spacing w:after="0" w:line="240" w:lineRule="auto"/>
      </w:pPr>
      <w:r>
        <w:separator/>
      </w:r>
    </w:p>
  </w:footnote>
  <w:footnote w:type="continuationSeparator" w:id="0">
    <w:p w14:paraId="11F83A93" w14:textId="77777777" w:rsidR="00E002F5" w:rsidRDefault="00E002F5" w:rsidP="00AF1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08"/>
    <w:rsid w:val="00044633"/>
    <w:rsid w:val="00111D08"/>
    <w:rsid w:val="001635D5"/>
    <w:rsid w:val="004D66F5"/>
    <w:rsid w:val="007577E4"/>
    <w:rsid w:val="00770DDA"/>
    <w:rsid w:val="00931D44"/>
    <w:rsid w:val="009A1730"/>
    <w:rsid w:val="009E3FA2"/>
    <w:rsid w:val="00A00D66"/>
    <w:rsid w:val="00A12E90"/>
    <w:rsid w:val="00AF1193"/>
    <w:rsid w:val="00AF6CB0"/>
    <w:rsid w:val="00C15016"/>
    <w:rsid w:val="00CA57D0"/>
    <w:rsid w:val="00E0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3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1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1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ctive">
    <w:name w:val="active"/>
    <w:basedOn w:val="a0"/>
    <w:rsid w:val="00AF1193"/>
  </w:style>
  <w:style w:type="character" w:styleId="a3">
    <w:name w:val="Hyperlink"/>
    <w:basedOn w:val="a0"/>
    <w:uiPriority w:val="99"/>
    <w:semiHidden/>
    <w:unhideWhenUsed/>
    <w:rsid w:val="00AF11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1193"/>
    <w:rPr>
      <w:b/>
      <w:bCs/>
    </w:rPr>
  </w:style>
  <w:style w:type="character" w:customStyle="1" w:styleId="value">
    <w:name w:val="value"/>
    <w:basedOn w:val="a0"/>
    <w:rsid w:val="00AF1193"/>
  </w:style>
  <w:style w:type="character" w:customStyle="1" w:styleId="sign1">
    <w:name w:val="sign1"/>
    <w:basedOn w:val="a0"/>
    <w:rsid w:val="00AF1193"/>
  </w:style>
  <w:style w:type="character" w:customStyle="1" w:styleId="sign2">
    <w:name w:val="sign2"/>
    <w:basedOn w:val="a0"/>
    <w:rsid w:val="00AF1193"/>
  </w:style>
  <w:style w:type="paragraph" w:styleId="a6">
    <w:name w:val="header"/>
    <w:basedOn w:val="a"/>
    <w:link w:val="a7"/>
    <w:uiPriority w:val="99"/>
    <w:unhideWhenUsed/>
    <w:rsid w:val="00AF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193"/>
  </w:style>
  <w:style w:type="paragraph" w:styleId="a8">
    <w:name w:val="footer"/>
    <w:basedOn w:val="a"/>
    <w:link w:val="a9"/>
    <w:uiPriority w:val="99"/>
    <w:unhideWhenUsed/>
    <w:rsid w:val="00AF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193"/>
  </w:style>
  <w:style w:type="paragraph" w:styleId="aa">
    <w:name w:val="Balloon Text"/>
    <w:basedOn w:val="a"/>
    <w:link w:val="ab"/>
    <w:uiPriority w:val="99"/>
    <w:semiHidden/>
    <w:unhideWhenUsed/>
    <w:rsid w:val="009E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3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1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1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ctive">
    <w:name w:val="active"/>
    <w:basedOn w:val="a0"/>
    <w:rsid w:val="00AF1193"/>
  </w:style>
  <w:style w:type="character" w:styleId="a3">
    <w:name w:val="Hyperlink"/>
    <w:basedOn w:val="a0"/>
    <w:uiPriority w:val="99"/>
    <w:semiHidden/>
    <w:unhideWhenUsed/>
    <w:rsid w:val="00AF11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1193"/>
    <w:rPr>
      <w:b/>
      <w:bCs/>
    </w:rPr>
  </w:style>
  <w:style w:type="character" w:customStyle="1" w:styleId="value">
    <w:name w:val="value"/>
    <w:basedOn w:val="a0"/>
    <w:rsid w:val="00AF1193"/>
  </w:style>
  <w:style w:type="character" w:customStyle="1" w:styleId="sign1">
    <w:name w:val="sign1"/>
    <w:basedOn w:val="a0"/>
    <w:rsid w:val="00AF1193"/>
  </w:style>
  <w:style w:type="character" w:customStyle="1" w:styleId="sign2">
    <w:name w:val="sign2"/>
    <w:basedOn w:val="a0"/>
    <w:rsid w:val="00AF1193"/>
  </w:style>
  <w:style w:type="paragraph" w:styleId="a6">
    <w:name w:val="header"/>
    <w:basedOn w:val="a"/>
    <w:link w:val="a7"/>
    <w:uiPriority w:val="99"/>
    <w:unhideWhenUsed/>
    <w:rsid w:val="00AF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193"/>
  </w:style>
  <w:style w:type="paragraph" w:styleId="a8">
    <w:name w:val="footer"/>
    <w:basedOn w:val="a"/>
    <w:link w:val="a9"/>
    <w:uiPriority w:val="99"/>
    <w:unhideWhenUsed/>
    <w:rsid w:val="00AF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193"/>
  </w:style>
  <w:style w:type="paragraph" w:styleId="aa">
    <w:name w:val="Balloon Text"/>
    <w:basedOn w:val="a"/>
    <w:link w:val="ab"/>
    <w:uiPriority w:val="99"/>
    <w:semiHidden/>
    <w:unhideWhenUsed/>
    <w:rsid w:val="009E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3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03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7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78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35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about_fts/docs/1125354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Шляхтичева</dc:creator>
  <cp:keywords/>
  <dc:description/>
  <cp:lastModifiedBy>Велиева Наталья Алексеевна</cp:lastModifiedBy>
  <cp:revision>7</cp:revision>
  <dcterms:created xsi:type="dcterms:W3CDTF">2022-02-06T15:11:00Z</dcterms:created>
  <dcterms:modified xsi:type="dcterms:W3CDTF">2022-03-01T08:16:00Z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42292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